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11"/>
        <w:gridCol w:w="2496"/>
        <w:gridCol w:w="5370"/>
        <w:gridCol w:w="1623"/>
      </w:tblGrid>
      <w:tr>
        <w:trPr>
          <w:trHeight w:hRule="atLeast" w:val="37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 xml:space="preserve">Гостиница ПРЕМИУМ </w:t>
            </w:r>
          </w:p>
        </w:tc>
      </w:tr>
      <w:tr>
        <w:trPr>
          <w:trHeight w:hRule="atLeast" w:val="37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 xml:space="preserve">68600 Одесская обл. </w:t>
            </w:r>
            <w:r>
              <w:rPr>
                <w:rFonts w:ascii="Calibri" w:hAnsi="Calibri"/>
                <w:b w:val="1"/>
                <w:sz w:val="28"/>
              </w:rPr>
              <w:t>г.Измаил</w:t>
            </w:r>
            <w:r>
              <w:rPr>
                <w:rFonts w:ascii="Calibri" w:hAnsi="Calibri"/>
                <w:b w:val="1"/>
                <w:sz w:val="28"/>
              </w:rPr>
              <w:t xml:space="preserve"> </w:t>
            </w:r>
            <w:r>
              <w:rPr>
                <w:rFonts w:ascii="Calibri" w:hAnsi="Calibri"/>
                <w:b w:val="1"/>
                <w:sz w:val="28"/>
              </w:rPr>
              <w:t>ул.Болградское</w:t>
            </w:r>
            <w:r>
              <w:rPr>
                <w:rFonts w:ascii="Calibri" w:hAnsi="Calibri"/>
                <w:b w:val="1"/>
                <w:sz w:val="28"/>
              </w:rPr>
              <w:t xml:space="preserve"> шоссе 10</w:t>
            </w:r>
          </w:p>
        </w:tc>
      </w:tr>
      <w:tr>
        <w:trPr>
          <w:trHeight w:hRule="atLeast" w:val="37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8"/>
              </w:rPr>
            </w:pPr>
            <w:r>
              <w:rPr>
                <w:rFonts w:ascii="Calibri" w:hAnsi="Calibri"/>
                <w:b w:val="1"/>
                <w:color w:val="000000"/>
                <w:sz w:val="28"/>
              </w:rPr>
              <w:t xml:space="preserve">www.premium-izm.com.ua    </w:t>
            </w:r>
          </w:p>
        </w:tc>
      </w:tr>
      <w:tr>
        <w:trPr>
          <w:trHeight w:hRule="atLeast" w:val="37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8"/>
              </w:rPr>
            </w:pPr>
            <w:r>
              <w:rPr>
                <w:rFonts w:ascii="Calibri" w:hAnsi="Calibri"/>
                <w:b w:val="1"/>
                <w:color w:val="000000"/>
                <w:sz w:val="28"/>
              </w:rPr>
              <w:t>0674860471p@gmail.com</w:t>
            </w:r>
          </w:p>
        </w:tc>
      </w:tr>
      <w:tr>
        <w:trPr>
          <w:trHeight w:hRule="atLeast" w:val="37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5000000">
            <w:pPr>
              <w:spacing w:after="0" w:line="240" w:lineRule="auto"/>
              <w:ind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Тел</w:t>
            </w:r>
            <w:r>
              <w:rPr>
                <w:rFonts w:ascii="Calibri" w:hAnsi="Calibri"/>
                <w:b w:val="1"/>
                <w:sz w:val="28"/>
              </w:rPr>
              <w:t xml:space="preserve"> +38-067-486-04-71 ( Viber  WhatsApp   Telegram )  </w:t>
            </w:r>
            <w:r>
              <w:rPr>
                <w:rFonts w:ascii="Calibri" w:hAnsi="Calibri"/>
                <w:b w:val="1"/>
                <w:sz w:val="28"/>
              </w:rPr>
              <w:t>Тел</w:t>
            </w:r>
            <w:r>
              <w:rPr>
                <w:rFonts w:ascii="Calibri" w:hAnsi="Calibri"/>
                <w:b w:val="1"/>
                <w:sz w:val="28"/>
              </w:rPr>
              <w:t xml:space="preserve">    +38-093-086-61-06       </w:t>
            </w:r>
          </w:p>
        </w:tc>
      </w:tr>
      <w:tr>
        <w:trPr>
          <w:trHeight w:hRule="atLeast" w:val="510"/>
        </w:trPr>
        <w:tc>
          <w:tcPr>
            <w:tcW w:type="dxa" w:w="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№</w:t>
            </w:r>
          </w:p>
        </w:tc>
        <w:tc>
          <w:tcPr>
            <w:tcW w:type="dxa" w:w="24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Тип номера</w:t>
            </w:r>
          </w:p>
        </w:tc>
        <w:tc>
          <w:tcPr>
            <w:tcW w:type="dxa" w:w="53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8"/>
              </w:rPr>
            </w:pPr>
            <w:r>
              <w:rPr>
                <w:rFonts w:ascii="Calibri" w:hAnsi="Calibri"/>
                <w:b w:val="1"/>
                <w:color w:val="000000"/>
                <w:sz w:val="28"/>
              </w:rPr>
              <w:t>Спальные места</w:t>
            </w:r>
          </w:p>
        </w:tc>
        <w:tc>
          <w:tcPr>
            <w:tcW w:type="dxa" w:w="16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Цена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стандарт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 1-сп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950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bookmarkStart w:id="1" w:name="_GoBack"/>
            <w:bookmarkEnd w:id="1"/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</w:t>
            </w:r>
            <w:r>
              <w:rPr>
                <w:rFonts w:ascii="Calibri" w:hAnsi="Calibri"/>
                <w:b w:val="1"/>
                <w:color w:val="000000"/>
                <w:sz w:val="24"/>
                <w:u w:val="single"/>
              </w:rPr>
              <w:t>две</w:t>
            </w:r>
            <w:r>
              <w:rPr>
                <w:rFonts w:ascii="Calibri" w:hAnsi="Calibri"/>
                <w:color w:val="000000"/>
                <w:sz w:val="24"/>
              </w:rPr>
              <w:t xml:space="preserve">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</w:t>
            </w:r>
            <w:r>
              <w:rPr>
                <w:rFonts w:ascii="Calibri" w:hAnsi="Calibri"/>
                <w:b w:val="1"/>
                <w:color w:val="000000"/>
                <w:sz w:val="24"/>
                <w:u w:val="single"/>
              </w:rPr>
              <w:t>две</w:t>
            </w:r>
            <w:r>
              <w:rPr>
                <w:rFonts w:ascii="Calibri" w:hAnsi="Calibri"/>
                <w:color w:val="000000"/>
                <w:sz w:val="24"/>
              </w:rPr>
              <w:t xml:space="preserve">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</w:t>
            </w:r>
            <w:r>
              <w:rPr>
                <w:rFonts w:ascii="Calibri" w:hAnsi="Calibri"/>
                <w:b w:val="1"/>
                <w:color w:val="000000"/>
                <w:sz w:val="24"/>
                <w:u w:val="single"/>
              </w:rPr>
              <w:t>две</w:t>
            </w:r>
            <w:r>
              <w:rPr>
                <w:rFonts w:ascii="Calibri" w:hAnsi="Calibri"/>
                <w:color w:val="000000"/>
                <w:sz w:val="24"/>
              </w:rPr>
              <w:t xml:space="preserve">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</w:t>
            </w:r>
            <w:r>
              <w:rPr>
                <w:rFonts w:ascii="Calibri" w:hAnsi="Calibri"/>
                <w:b w:val="1"/>
                <w:color w:val="000000"/>
                <w:sz w:val="24"/>
                <w:u w:val="single"/>
              </w:rPr>
              <w:t>две</w:t>
            </w:r>
            <w:r>
              <w:rPr>
                <w:rFonts w:ascii="Calibri" w:hAnsi="Calibri"/>
                <w:color w:val="000000"/>
                <w:sz w:val="24"/>
              </w:rPr>
              <w:t xml:space="preserve"> 1-сп кровать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люкс  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мягкий </w:t>
            </w:r>
            <w:r>
              <w:rPr>
                <w:rFonts w:ascii="Calibri" w:hAnsi="Calibri"/>
                <w:color w:val="000000"/>
                <w:sz w:val="24"/>
              </w:rPr>
              <w:t>уг</w:t>
            </w:r>
            <w:r>
              <w:rPr>
                <w:rFonts w:ascii="Calibri" w:hAnsi="Calibri"/>
                <w:color w:val="000000"/>
                <w:sz w:val="24"/>
              </w:rPr>
              <w:t xml:space="preserve">-к, </w:t>
            </w:r>
            <w:r>
              <w:rPr>
                <w:rFonts w:ascii="Calibri" w:hAnsi="Calibri"/>
                <w:color w:val="000000"/>
                <w:sz w:val="24"/>
              </w:rPr>
              <w:t>кр</w:t>
            </w:r>
            <w:r>
              <w:rPr>
                <w:rFonts w:ascii="Calibri" w:hAnsi="Calibri"/>
                <w:color w:val="000000"/>
                <w:sz w:val="24"/>
              </w:rPr>
              <w:t>\кровать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1500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</w:t>
            </w:r>
            <w:r>
              <w:rPr>
                <w:rFonts w:ascii="Calibri" w:hAnsi="Calibri"/>
                <w:color w:val="000000"/>
                <w:sz w:val="24"/>
              </w:rPr>
              <w:t>-местный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</w:t>
            </w:r>
            <w:r>
              <w:rPr>
                <w:rFonts w:ascii="Calibri" w:hAnsi="Calibri"/>
                <w:color w:val="000000"/>
                <w:sz w:val="24"/>
              </w:rPr>
              <w:t xml:space="preserve"> односпальных кроватей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18</w:t>
            </w:r>
            <w:r>
              <w:rPr>
                <w:rFonts w:ascii="Calibri" w:hAnsi="Calibri"/>
                <w:b w:val="1"/>
                <w:color w:val="000000"/>
                <w:sz w:val="24"/>
              </w:rPr>
              <w:t>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2-сп софа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2-сп софа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семейный 3-х </w:t>
            </w:r>
            <w:r>
              <w:rPr>
                <w:rFonts w:ascii="Calibri" w:hAnsi="Calibri"/>
                <w:color w:val="000000"/>
                <w:sz w:val="24"/>
              </w:rPr>
              <w:t>местн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кровать  и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софа 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type="dxa" w:w="2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Э</w:t>
            </w:r>
            <w:r>
              <w:rPr>
                <w:rFonts w:ascii="Calibri" w:hAnsi="Calibri"/>
                <w:color w:val="000000"/>
                <w:sz w:val="24"/>
              </w:rPr>
              <w:t>коном</w:t>
            </w:r>
            <w:r>
              <w:rPr>
                <w:rFonts w:ascii="Calibri" w:hAnsi="Calibri"/>
                <w:color w:val="000000"/>
                <w:sz w:val="24"/>
              </w:rPr>
              <w:t xml:space="preserve"> 2-х местный</w:t>
            </w:r>
          </w:p>
        </w:tc>
        <w:tc>
          <w:tcPr>
            <w:tcW w:type="dxa" w:w="53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2-х ярусная кровать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7</w:t>
            </w:r>
            <w:r>
              <w:rPr>
                <w:rFonts w:ascii="Calibri" w:hAnsi="Calibri"/>
                <w:b w:val="1"/>
                <w:color w:val="000000"/>
                <w:sz w:val="24"/>
              </w:rPr>
              <w:t>00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2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Завтрак стандартный 120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 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Расчетное время 12.00   Бесплатная парковка и </w:t>
            </w:r>
            <w:r>
              <w:rPr>
                <w:rFonts w:ascii="Calibri" w:hAnsi="Calibri"/>
                <w:color w:val="000000"/>
                <w:sz w:val="24"/>
              </w:rPr>
              <w:t>Wi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>Fi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Во всех номерах-кондиционер, телевизор, холодильник, санузел. 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5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Оплата производится в национальной валюте Украины-гривне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6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Тарифы могут быть изменены без предварительного уведомления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7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 случае раннего заезда (с 06.00 до 12.00) доплата 50% суточного тарифа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8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 случае ночного заезда (24.00-06.00)- оплачивается  100 % тариф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9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Поздний выезд из отеля (после 12.00 и до 18.00) доплата 50% суточного тарифа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A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Поздний выезд из отеля после 18.00-  оплачивается  100 % тариф</w:t>
            </w:r>
          </w:p>
        </w:tc>
      </w:tr>
      <w:tr>
        <w:trPr>
          <w:trHeight w:hRule="atLeast" w:val="315"/>
        </w:trPr>
        <w:tc>
          <w:tcPr>
            <w:tcW w:type="dxa" w:w="817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B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Краткосрочное пребывание-до 6 часов-50% тарифа</w:t>
            </w:r>
          </w:p>
        </w:tc>
        <w:tc>
          <w:tcPr>
            <w:tcW w:type="dxa" w:w="162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C000000">
            <w:pPr>
              <w:spacing w:after="0" w:line="240" w:lineRule="auto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Высокий сезон и праздники-доплата по </w:t>
            </w:r>
            <w:r>
              <w:rPr>
                <w:rFonts w:ascii="Calibri" w:hAnsi="Calibri"/>
                <w:color w:val="000000"/>
                <w:sz w:val="24"/>
              </w:rPr>
              <w:t>согл</w:t>
            </w:r>
            <w:r>
              <w:rPr>
                <w:rFonts w:ascii="Calibri" w:hAnsi="Calibri"/>
                <w:color w:val="000000"/>
                <w:sz w:val="24"/>
              </w:rPr>
              <w:t xml:space="preserve"> с администрацией</w:t>
            </w:r>
          </w:p>
        </w:tc>
      </w:tr>
      <w:tr>
        <w:trPr>
          <w:trHeight w:hRule="atLeast" w:val="315"/>
        </w:trPr>
        <w:tc>
          <w:tcPr>
            <w:tcW w:type="dxa" w:w="28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E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Прим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F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 </w:t>
            </w:r>
          </w:p>
        </w:tc>
        <w:tc>
          <w:tcPr>
            <w:tcW w:type="dxa" w:w="162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0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1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Цена 1000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в случае если в номере 1-2 человека</w:t>
            </w:r>
          </w:p>
        </w:tc>
      </w:tr>
      <w:tr>
        <w:trPr>
          <w:trHeight w:hRule="atLeast" w:val="315"/>
        </w:trPr>
        <w:tc>
          <w:tcPr>
            <w:tcW w:type="dxa" w:w="98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2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Цена 1150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в случае если в номере 3 человека</w:t>
            </w:r>
          </w:p>
        </w:tc>
      </w:tr>
    </w:tbl>
    <w:p w14:paraId="83000000">
      <w:pPr>
        <w:spacing w:after="0"/>
        <w:ind/>
      </w:pPr>
    </w:p>
    <w:sectPr>
      <w:pgSz w:h="16838" w:orient="portrait" w:w="11906"/>
      <w:pgMar w:bottom="567" w:footer="709" w:gutter="0" w:header="709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2023-03-30T14:40:45Z</dcterms:modified>
</cp:coreProperties>
</file>